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F7E36" w14:textId="0991DE10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447054">
        <w:rPr>
          <w:b/>
          <w:sz w:val="28"/>
        </w:rPr>
        <w:t>:</w:t>
      </w:r>
      <w:r w:rsidR="00447054" w:rsidRPr="00447054">
        <w:rPr>
          <w:b/>
          <w:sz w:val="28"/>
          <w:szCs w:val="28"/>
        </w:rPr>
        <w:t xml:space="preserve"> </w:t>
      </w:r>
      <w:r w:rsidR="00447054" w:rsidRPr="00447054">
        <w:rPr>
          <w:b/>
          <w:bCs/>
          <w:sz w:val="28"/>
          <w:szCs w:val="28"/>
        </w:rPr>
        <w:t>Choroby wewnętrzne</w:t>
      </w:r>
    </w:p>
    <w:p w14:paraId="37B9A626" w14:textId="1B3EF9B1" w:rsidR="00A7538D" w:rsidRPr="00447054" w:rsidRDefault="00A7538D" w:rsidP="00A7538D">
      <w:pPr>
        <w:jc w:val="center"/>
        <w:rPr>
          <w:b/>
          <w:sz w:val="20"/>
          <w:szCs w:val="2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7E09E1" w14:paraId="5AD86BFE" w14:textId="77777777" w:rsidTr="007E09E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827D30C" w14:textId="77777777" w:rsidR="00A7538D" w:rsidRPr="007E09E1" w:rsidRDefault="00A7538D" w:rsidP="007E09E1">
            <w:pPr>
              <w:spacing w:after="0" w:line="240" w:lineRule="auto"/>
              <w:jc w:val="center"/>
              <w:rPr>
                <w:b/>
              </w:rPr>
            </w:pPr>
            <w:r w:rsidRPr="007E09E1">
              <w:rPr>
                <w:b/>
              </w:rPr>
              <w:t>Informacje ogólne o przedmiocie</w:t>
            </w:r>
          </w:p>
        </w:tc>
      </w:tr>
      <w:tr w:rsidR="00A7538D" w:rsidRPr="007E09E1" w14:paraId="7E149F10" w14:textId="77777777" w:rsidTr="007E09E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BB3DA0C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DC0D1FA" w14:textId="77777777" w:rsidR="00A7538D" w:rsidRPr="00FD14BF" w:rsidRDefault="00A7538D" w:rsidP="007E09E1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694458EE" w14:textId="77777777" w:rsidR="00A7538D" w:rsidRPr="00FD14BF" w:rsidRDefault="00A7538D" w:rsidP="007E09E1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7E09E1" w14:paraId="577DEF01" w14:textId="77777777" w:rsidTr="007E09E1">
        <w:tc>
          <w:tcPr>
            <w:tcW w:w="4192" w:type="dxa"/>
            <w:gridSpan w:val="2"/>
          </w:tcPr>
          <w:p w14:paraId="78272BA2" w14:textId="604F63F9" w:rsidR="00A7538D" w:rsidRPr="00EA1DE3" w:rsidRDefault="00A7538D" w:rsidP="007E09E1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EA1DE3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EA1DE3">
              <w:rPr>
                <w:color w:val="000000" w:themeColor="text1"/>
                <w:sz w:val="24"/>
                <w:szCs w:val="24"/>
              </w:rPr>
              <w:t xml:space="preserve"> </w:t>
            </w:r>
            <w:r w:rsidR="00073906" w:rsidRPr="00EA1DE3">
              <w:rPr>
                <w:color w:val="000000" w:themeColor="text1"/>
                <w:sz w:val="24"/>
                <w:szCs w:val="24"/>
              </w:rPr>
              <w:t>II</w:t>
            </w:r>
            <w:r w:rsidR="00447054">
              <w:rPr>
                <w:color w:val="000000" w:themeColor="text1"/>
                <w:sz w:val="24"/>
                <w:szCs w:val="24"/>
              </w:rPr>
              <w:t>I</w:t>
            </w:r>
            <w:r w:rsidR="00073906" w:rsidRPr="00EA1DE3">
              <w:rPr>
                <w:color w:val="000000" w:themeColor="text1"/>
                <w:sz w:val="24"/>
                <w:szCs w:val="24"/>
              </w:rPr>
              <w:t>, IV, V, VI</w:t>
            </w:r>
          </w:p>
        </w:tc>
        <w:tc>
          <w:tcPr>
            <w:tcW w:w="5500" w:type="dxa"/>
            <w:gridSpan w:val="3"/>
          </w:tcPr>
          <w:p w14:paraId="11C1EBC0" w14:textId="77777777" w:rsidR="00A7538D" w:rsidRPr="00EA1DE3" w:rsidRDefault="00A7538D" w:rsidP="007E09E1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1DE3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EA1DE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EA1DE3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A7538D" w:rsidRPr="007E09E1" w14:paraId="5929E32C" w14:textId="77777777" w:rsidTr="007E09E1">
        <w:tc>
          <w:tcPr>
            <w:tcW w:w="9692" w:type="dxa"/>
            <w:gridSpan w:val="5"/>
          </w:tcPr>
          <w:p w14:paraId="1546D36E" w14:textId="77777777" w:rsidR="00A7538D" w:rsidRPr="00EA1DE3" w:rsidRDefault="00A7538D" w:rsidP="005E52F6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1DE3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EA1DE3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EA1DE3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52F6" w:rsidRPr="00447054">
              <w:rPr>
                <w:rFonts w:eastAsia="Times New Roman"/>
                <w:b/>
                <w:bCs/>
                <w:sz w:val="24"/>
                <w:szCs w:val="24"/>
              </w:rPr>
              <w:t>Choroby wewnętrzne</w:t>
            </w:r>
          </w:p>
        </w:tc>
      </w:tr>
      <w:tr w:rsidR="00A7538D" w:rsidRPr="007E09E1" w14:paraId="2350EC3A" w14:textId="77777777" w:rsidTr="007E09E1">
        <w:tc>
          <w:tcPr>
            <w:tcW w:w="9692" w:type="dxa"/>
            <w:gridSpan w:val="5"/>
          </w:tcPr>
          <w:p w14:paraId="36FD0260" w14:textId="77777777" w:rsidR="00A7538D" w:rsidRPr="00EA1DE3" w:rsidRDefault="00A7538D" w:rsidP="007E09E1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1DE3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EA1DE3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EA1DE3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A7538D" w:rsidRPr="007E09E1" w14:paraId="669A28DC" w14:textId="77777777" w:rsidTr="007E09E1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D9274DE" w14:textId="658BFBA0" w:rsidR="00F45C89" w:rsidRPr="00EA1DE3" w:rsidRDefault="00A7538D" w:rsidP="009D4910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EA1DE3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EA1DE3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7E09E1" w14:paraId="78491F66" w14:textId="77777777" w:rsidTr="007E09E1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C360AB3" w14:textId="7589FE60" w:rsidR="00A7538D" w:rsidRPr="007E09E1" w:rsidRDefault="00A2214E" w:rsidP="00447054">
            <w:pPr>
              <w:spacing w:after="0" w:line="240" w:lineRule="auto"/>
              <w:jc w:val="both"/>
            </w:pPr>
            <w:r>
              <w:rPr>
                <w:rFonts w:cs="Calibri"/>
                <w:color w:val="000000"/>
              </w:rPr>
              <w:t>P</w:t>
            </w:r>
            <w:r w:rsidRPr="00F049BF">
              <w:rPr>
                <w:rFonts w:cs="Calibri"/>
                <w:color w:val="000000"/>
              </w:rPr>
              <w:t>rzyczyny, objawy, zasady diagnozowania i postępowania terapeutycznego w odniesieniu do najczęstszych chorób wewnętrznych występujących u osób dorosłych oraz ich powikłań</w:t>
            </w:r>
            <w:r>
              <w:rPr>
                <w:rFonts w:cs="Calibri"/>
                <w:color w:val="000000"/>
              </w:rPr>
              <w:t xml:space="preserve">; </w:t>
            </w:r>
            <w:r w:rsidR="005F5654" w:rsidRPr="00F049BF">
              <w:rPr>
                <w:rFonts w:cs="Calibri"/>
                <w:color w:val="000000"/>
              </w:rPr>
              <w:t>przebieg i objawy procesu starzenia się oraz zasady całościowej oceny geriatrycznej i opieki interdyscyplinarnej</w:t>
            </w:r>
            <w:r w:rsidR="005F5654">
              <w:rPr>
                <w:rFonts w:cs="Calibri"/>
                <w:color w:val="000000"/>
              </w:rPr>
              <w:t xml:space="preserve">; </w:t>
            </w:r>
            <w:r w:rsidR="00AB07A5" w:rsidRPr="00F049BF">
              <w:rPr>
                <w:rFonts w:cs="Calibri"/>
                <w:color w:val="000000"/>
              </w:rPr>
              <w:t>przyczyny, objawy, zasady diagnozowania i postępowania terapeutycznego w najczęstszych choro</w:t>
            </w:r>
            <w:r w:rsidR="00AB07A5" w:rsidRPr="00F049BF">
              <w:rPr>
                <w:rFonts w:cs="Calibri"/>
                <w:color w:val="000000"/>
              </w:rPr>
              <w:softHyphen/>
              <w:t>bach dziedzicznych</w:t>
            </w:r>
            <w:r w:rsidR="00AB07A5">
              <w:rPr>
                <w:rFonts w:eastAsia="font282" w:cs="Calibri"/>
                <w:color w:val="000000"/>
              </w:rPr>
              <w:t xml:space="preserve">; </w:t>
            </w:r>
            <w:r w:rsidR="005F5654" w:rsidRPr="00F049BF">
              <w:rPr>
                <w:rFonts w:cs="Calibri"/>
                <w:color w:val="000000"/>
              </w:rPr>
              <w:t xml:space="preserve">podstawy wczesnej wykrywalności nowotworów i zasady badań przesiewowych </w:t>
            </w:r>
            <w:r w:rsidR="00447054">
              <w:rPr>
                <w:rFonts w:cs="Calibri"/>
                <w:color w:val="000000"/>
              </w:rPr>
              <w:br/>
            </w:r>
            <w:r w:rsidR="005F5654" w:rsidRPr="00F049BF">
              <w:rPr>
                <w:rFonts w:cs="Calibri"/>
                <w:color w:val="000000"/>
              </w:rPr>
              <w:t>w onkologii</w:t>
            </w:r>
            <w:r w:rsidR="005F5654">
              <w:rPr>
                <w:rFonts w:cs="Calibri"/>
                <w:color w:val="000000"/>
              </w:rPr>
              <w:t xml:space="preserve">; </w:t>
            </w:r>
            <w:r w:rsidR="0080113F">
              <w:rPr>
                <w:rFonts w:cs="Calibri"/>
                <w:color w:val="000000"/>
              </w:rPr>
              <w:t>leczenie bólu; rozpoznanie i leczenie stanów zagrożenia życia; ro</w:t>
            </w:r>
            <w:r w:rsidR="0080113F" w:rsidRPr="00F049BF">
              <w:rPr>
                <w:rFonts w:cs="Calibri"/>
              </w:rPr>
              <w:t>zpozna</w:t>
            </w:r>
            <w:r w:rsidR="0080113F">
              <w:rPr>
                <w:rFonts w:cs="Calibri"/>
              </w:rPr>
              <w:t>nie</w:t>
            </w:r>
            <w:r w:rsidR="0080113F" w:rsidRPr="00F049BF">
              <w:rPr>
                <w:rFonts w:cs="Calibri"/>
              </w:rPr>
              <w:t xml:space="preserve"> agoni</w:t>
            </w:r>
            <w:r w:rsidR="0080113F">
              <w:rPr>
                <w:rFonts w:cs="Calibri"/>
              </w:rPr>
              <w:t>i</w:t>
            </w:r>
            <w:r w:rsidR="0080113F" w:rsidRPr="00F049BF">
              <w:rPr>
                <w:rFonts w:cs="Calibri"/>
              </w:rPr>
              <w:t xml:space="preserve"> pacjenta </w:t>
            </w:r>
            <w:r w:rsidR="00447054">
              <w:rPr>
                <w:rFonts w:cs="Calibri"/>
              </w:rPr>
              <w:br/>
            </w:r>
            <w:r w:rsidR="0080113F" w:rsidRPr="00F049BF">
              <w:rPr>
                <w:rFonts w:cs="Calibri"/>
              </w:rPr>
              <w:t>i stwierdz</w:t>
            </w:r>
            <w:r w:rsidR="0080113F">
              <w:rPr>
                <w:rFonts w:cs="Calibri"/>
              </w:rPr>
              <w:t>enie</w:t>
            </w:r>
            <w:r w:rsidR="0080113F" w:rsidRPr="00F049BF">
              <w:rPr>
                <w:rFonts w:cs="Calibri"/>
              </w:rPr>
              <w:t xml:space="preserve"> zgon</w:t>
            </w:r>
            <w:r w:rsidR="0080113F">
              <w:rPr>
                <w:rFonts w:cs="Calibri"/>
              </w:rPr>
              <w:t xml:space="preserve">u; </w:t>
            </w:r>
            <w:r w:rsidR="00BD5769" w:rsidRPr="00F049BF">
              <w:rPr>
                <w:rFonts w:eastAsia="font282" w:cs="Calibri"/>
                <w:color w:val="000000"/>
              </w:rPr>
              <w:t>wskazania do wdrożenia terapii monitorowanej</w:t>
            </w:r>
            <w:r w:rsidR="00BD5769">
              <w:rPr>
                <w:rFonts w:eastAsia="font282" w:cs="Calibri"/>
                <w:color w:val="000000"/>
              </w:rPr>
              <w:t>,</w:t>
            </w:r>
            <w:r w:rsidR="00BD5769" w:rsidRPr="00F049BF">
              <w:rPr>
                <w:rFonts w:cs="Calibri"/>
                <w:color w:val="000000"/>
              </w:rPr>
              <w:t xml:space="preserve"> planow</w:t>
            </w:r>
            <w:r w:rsidR="00BD5769">
              <w:rPr>
                <w:rFonts w:cs="Calibri"/>
                <w:color w:val="000000"/>
              </w:rPr>
              <w:t>anie</w:t>
            </w:r>
            <w:r w:rsidR="00BD5769" w:rsidRPr="00F049BF">
              <w:rPr>
                <w:rFonts w:cs="Calibri"/>
                <w:color w:val="000000"/>
              </w:rPr>
              <w:t xml:space="preserve"> konsultacj</w:t>
            </w:r>
            <w:r w:rsidR="00BD5769">
              <w:rPr>
                <w:rFonts w:cs="Calibri"/>
                <w:color w:val="000000"/>
              </w:rPr>
              <w:t>i</w:t>
            </w:r>
            <w:r w:rsidR="00BD5769" w:rsidRPr="00F049BF">
              <w:rPr>
                <w:rFonts w:cs="Calibri"/>
                <w:color w:val="000000"/>
              </w:rPr>
              <w:t xml:space="preserve"> specjalistyczn</w:t>
            </w:r>
            <w:r w:rsidR="00BD5769">
              <w:rPr>
                <w:rFonts w:cs="Calibri"/>
                <w:color w:val="000000"/>
              </w:rPr>
              <w:t xml:space="preserve">ych; </w:t>
            </w:r>
            <w:r w:rsidR="0080113F">
              <w:rPr>
                <w:rFonts w:cs="Calibri"/>
                <w:color w:val="000000"/>
              </w:rPr>
              <w:t xml:space="preserve">kwalifikacja do leczenia ambulatoryjnego i szpitalnego; </w:t>
            </w:r>
            <w:r w:rsidR="0080113F" w:rsidRPr="00F049BF">
              <w:rPr>
                <w:rFonts w:cs="Calibri"/>
                <w:color w:val="000000"/>
              </w:rPr>
              <w:t>indywidualizacj</w:t>
            </w:r>
            <w:r w:rsidR="00AB07A5">
              <w:rPr>
                <w:rFonts w:cs="Calibri"/>
                <w:color w:val="000000"/>
              </w:rPr>
              <w:t>a</w:t>
            </w:r>
            <w:r w:rsidR="0080113F" w:rsidRPr="00F049BF">
              <w:rPr>
                <w:rFonts w:cs="Calibri"/>
                <w:color w:val="000000"/>
              </w:rPr>
              <w:t xml:space="preserve"> obowiązujących wytycznych terapeutycznych</w:t>
            </w:r>
            <w:r w:rsidR="0080113F">
              <w:rPr>
                <w:rFonts w:cs="Calibri"/>
                <w:color w:val="000000"/>
              </w:rPr>
              <w:t xml:space="preserve">; </w:t>
            </w:r>
            <w:r w:rsidR="005713D5">
              <w:rPr>
                <w:rFonts w:cs="Calibri"/>
                <w:color w:val="000000"/>
              </w:rPr>
              <w:t>t</w:t>
            </w:r>
            <w:r w:rsidR="005713D5" w:rsidRPr="00E50F32">
              <w:rPr>
                <w:rFonts w:cs="Calibri"/>
              </w:rPr>
              <w:t>ransfuzjologia w praktyce klinicznej</w:t>
            </w:r>
            <w:r w:rsidR="005713D5">
              <w:rPr>
                <w:rFonts w:cs="Calibri"/>
              </w:rPr>
              <w:t>;</w:t>
            </w:r>
            <w:r w:rsidR="005713D5">
              <w:rPr>
                <w:rFonts w:cs="Calibri"/>
                <w:color w:val="000000"/>
              </w:rPr>
              <w:t xml:space="preserve"> </w:t>
            </w:r>
            <w:r w:rsidR="005713D5" w:rsidRPr="00F049BF">
              <w:rPr>
                <w:rFonts w:cs="Calibri"/>
                <w:color w:val="000000"/>
              </w:rPr>
              <w:t>leczenie  żywieniowe</w:t>
            </w:r>
            <w:r w:rsidR="005713D5">
              <w:rPr>
                <w:rFonts w:cs="Calibri"/>
                <w:color w:val="000000"/>
              </w:rPr>
              <w:t xml:space="preserve">; </w:t>
            </w:r>
            <w:r w:rsidR="005F5654">
              <w:rPr>
                <w:rFonts w:cs="Calibri"/>
                <w:color w:val="000000"/>
              </w:rPr>
              <w:t xml:space="preserve">metody rehabilitacji; </w:t>
            </w:r>
            <w:r w:rsidR="000465FF" w:rsidRPr="00E50F32">
              <w:rPr>
                <w:rFonts w:cs="Calibri"/>
                <w:color w:val="000000"/>
              </w:rPr>
              <w:t>dokumentacji medycznej</w:t>
            </w:r>
            <w:r w:rsidR="000465FF">
              <w:rPr>
                <w:rFonts w:cs="Calibri"/>
                <w:color w:val="000000"/>
              </w:rPr>
              <w:t>;</w:t>
            </w:r>
            <w:r w:rsidR="00777513" w:rsidRPr="00E50F32">
              <w:rPr>
                <w:rFonts w:cs="Calibri"/>
              </w:rPr>
              <w:t xml:space="preserve"> zasady postępowania zgodne z najnowszymi wytycznymi</w:t>
            </w:r>
            <w:r w:rsidR="00777513">
              <w:rPr>
                <w:rFonts w:cs="Calibri"/>
              </w:rPr>
              <w:t xml:space="preserve"> opartymi na </w:t>
            </w:r>
            <w:r w:rsidR="00777513" w:rsidRPr="00E50F32">
              <w:rPr>
                <w:rFonts w:cs="Calibri"/>
              </w:rPr>
              <w:t xml:space="preserve"> EBM</w:t>
            </w:r>
            <w:r w:rsidR="00777513">
              <w:rPr>
                <w:rFonts w:cs="Calibri"/>
              </w:rPr>
              <w:t xml:space="preserve">; </w:t>
            </w:r>
            <w:r w:rsidR="000465FF">
              <w:rPr>
                <w:rFonts w:cs="Calibri"/>
                <w:color w:val="000000"/>
              </w:rPr>
              <w:t xml:space="preserve"> </w:t>
            </w:r>
            <w:r w:rsidR="005713D5" w:rsidRPr="00F049BF">
              <w:rPr>
                <w:rFonts w:cs="Calibri"/>
                <w:color w:val="000000"/>
              </w:rPr>
              <w:t>indywidualizacj</w:t>
            </w:r>
            <w:r w:rsidR="005713D5">
              <w:rPr>
                <w:rFonts w:cs="Calibri"/>
                <w:color w:val="000000"/>
              </w:rPr>
              <w:t>a</w:t>
            </w:r>
            <w:r w:rsidR="005713D5" w:rsidRPr="00F049BF">
              <w:rPr>
                <w:rFonts w:cs="Calibri"/>
                <w:color w:val="000000"/>
              </w:rPr>
              <w:t xml:space="preserve"> obowiązujących wytycznych</w:t>
            </w:r>
            <w:r w:rsidR="005713D5">
              <w:rPr>
                <w:rFonts w:cs="Calibri"/>
                <w:color w:val="000000"/>
              </w:rPr>
              <w:t>;</w:t>
            </w:r>
            <w:r w:rsidR="005713D5" w:rsidRPr="00F049BF">
              <w:rPr>
                <w:rFonts w:cs="Calibri"/>
                <w:color w:val="000000"/>
              </w:rPr>
              <w:t xml:space="preserve"> terapeutycznych</w:t>
            </w:r>
            <w:r w:rsidR="005713D5">
              <w:rPr>
                <w:rFonts w:cs="Calibri"/>
                <w:color w:val="000000"/>
              </w:rPr>
              <w:t xml:space="preserve"> </w:t>
            </w:r>
            <w:proofErr w:type="spellStart"/>
            <w:r w:rsidR="00777513">
              <w:rPr>
                <w:rFonts w:cs="Calibri"/>
                <w:color w:val="000000"/>
              </w:rPr>
              <w:t>polipragmazja</w:t>
            </w:r>
            <w:proofErr w:type="spellEnd"/>
            <w:r w:rsidR="00777513">
              <w:rPr>
                <w:rFonts w:cs="Calibri"/>
                <w:color w:val="000000"/>
              </w:rPr>
              <w:t xml:space="preserve">; działania niepożądane </w:t>
            </w:r>
            <w:r w:rsidR="000C22A8">
              <w:rPr>
                <w:rFonts w:cs="Calibri"/>
                <w:color w:val="000000"/>
              </w:rPr>
              <w:t xml:space="preserve">i interakcje </w:t>
            </w:r>
            <w:r w:rsidR="00777513">
              <w:rPr>
                <w:rFonts w:cs="Calibri"/>
                <w:color w:val="000000"/>
              </w:rPr>
              <w:t xml:space="preserve">leków; </w:t>
            </w:r>
            <w:r w:rsidR="005F5654">
              <w:rPr>
                <w:rFonts w:cs="Calibri"/>
                <w:color w:val="000000"/>
              </w:rPr>
              <w:t xml:space="preserve">zasady promocji zdrowia i </w:t>
            </w:r>
            <w:proofErr w:type="spellStart"/>
            <w:r w:rsidR="005F5654">
              <w:rPr>
                <w:rFonts w:cs="Calibri"/>
                <w:color w:val="000000"/>
              </w:rPr>
              <w:t>zachowań</w:t>
            </w:r>
            <w:proofErr w:type="spellEnd"/>
            <w:r w:rsidR="005F5654">
              <w:rPr>
                <w:rFonts w:cs="Calibri"/>
                <w:color w:val="000000"/>
              </w:rPr>
              <w:t xml:space="preserve"> prozdrowotnych; </w:t>
            </w:r>
            <w:r w:rsidR="000465FF" w:rsidRPr="00F049BF">
              <w:rPr>
                <w:rFonts w:cs="Calibri"/>
              </w:rPr>
              <w:t>krytyczn</w:t>
            </w:r>
            <w:r w:rsidR="000465FF">
              <w:rPr>
                <w:rFonts w:cs="Calibri"/>
              </w:rPr>
              <w:t>a</w:t>
            </w:r>
            <w:r w:rsidR="000465FF" w:rsidRPr="00F049BF">
              <w:rPr>
                <w:rFonts w:cs="Calibri"/>
              </w:rPr>
              <w:t xml:space="preserve"> analiz</w:t>
            </w:r>
            <w:r w:rsidR="000465FF">
              <w:rPr>
                <w:rFonts w:cs="Calibri"/>
              </w:rPr>
              <w:t>a</w:t>
            </w:r>
            <w:r w:rsidR="000465FF" w:rsidRPr="00F049BF">
              <w:rPr>
                <w:rFonts w:cs="Calibri"/>
              </w:rPr>
              <w:t xml:space="preserve"> piśmiennictw</w:t>
            </w:r>
            <w:r w:rsidR="000465FF">
              <w:rPr>
                <w:rFonts w:cs="Calibri"/>
              </w:rPr>
              <w:t>a</w:t>
            </w:r>
            <w:r w:rsidR="000465FF" w:rsidRPr="00F049BF">
              <w:rPr>
                <w:rFonts w:cs="Calibri"/>
              </w:rPr>
              <w:t xml:space="preserve"> medyczne</w:t>
            </w:r>
            <w:r w:rsidR="000465FF">
              <w:rPr>
                <w:rFonts w:cs="Calibri"/>
              </w:rPr>
              <w:t>go;</w:t>
            </w:r>
            <w:r w:rsidR="000465FF" w:rsidRPr="00F049BF">
              <w:rPr>
                <w:rFonts w:cs="Calibri"/>
              </w:rPr>
              <w:t xml:space="preserve"> etyczny wymiar decyzji medycznych</w:t>
            </w:r>
            <w:r w:rsidR="000465FF">
              <w:rPr>
                <w:rFonts w:cs="Calibri"/>
              </w:rPr>
              <w:t>; przestrzeganie praw pacjenta</w:t>
            </w:r>
            <w:r w:rsidR="00BD5769">
              <w:rPr>
                <w:rFonts w:cs="Calibri"/>
              </w:rPr>
              <w:t>; praca w zespole</w:t>
            </w:r>
            <w:r w:rsidR="007F2A6E">
              <w:rPr>
                <w:rFonts w:cs="Calibri"/>
              </w:rPr>
              <w:t>.</w:t>
            </w:r>
          </w:p>
          <w:p w14:paraId="6045298E" w14:textId="77777777" w:rsidR="00A7538D" w:rsidRPr="007E09E1" w:rsidRDefault="00A7538D" w:rsidP="007E09E1">
            <w:pPr>
              <w:spacing w:after="0" w:line="240" w:lineRule="auto"/>
            </w:pPr>
            <w:r w:rsidRPr="007E09E1">
              <w:rPr>
                <w:b/>
              </w:rPr>
              <w:t>Efekty uczenia się/odniesienie do efektów uczenia się zawartych w standardach</w:t>
            </w:r>
          </w:p>
          <w:p w14:paraId="585803BA" w14:textId="6FF78010" w:rsidR="00F45C89" w:rsidRPr="007E09E1" w:rsidRDefault="00A7538D" w:rsidP="00F45C89">
            <w:pPr>
              <w:spacing w:after="0" w:line="240" w:lineRule="auto"/>
              <w:rPr>
                <w:rFonts w:cs="Calibri"/>
              </w:rPr>
            </w:pPr>
            <w:r w:rsidRPr="007E09E1">
              <w:rPr>
                <w:rFonts w:cs="Calibri"/>
              </w:rPr>
              <w:t>w zakresi</w:t>
            </w:r>
            <w:r w:rsidR="00EB1D28" w:rsidRPr="007E09E1">
              <w:rPr>
                <w:rFonts w:cs="Calibri"/>
              </w:rPr>
              <w:t xml:space="preserve">e wiedzy student zna i rozumie: </w:t>
            </w:r>
            <w:r w:rsidR="00F45C89" w:rsidRPr="007E09E1">
              <w:rPr>
                <w:rFonts w:cs="Calibri"/>
              </w:rPr>
              <w:t xml:space="preserve"> </w:t>
            </w:r>
            <w:r w:rsidR="00AB7D44" w:rsidRPr="00F049BF">
              <w:rPr>
                <w:rFonts w:cs="Calibri"/>
              </w:rPr>
              <w:t>E.W1</w:t>
            </w:r>
            <w:r w:rsidR="00AB7D44">
              <w:rPr>
                <w:rFonts w:cs="Calibri"/>
              </w:rPr>
              <w:t xml:space="preserve">, </w:t>
            </w:r>
            <w:r w:rsidR="00AB7D44" w:rsidRPr="00F049BF">
              <w:rPr>
                <w:rFonts w:cs="Calibri"/>
              </w:rPr>
              <w:t>E.W7</w:t>
            </w:r>
            <w:r w:rsidR="00AB7D44">
              <w:rPr>
                <w:rFonts w:cs="Calibri"/>
              </w:rPr>
              <w:t xml:space="preserve">, </w:t>
            </w:r>
            <w:r w:rsidR="00312B52" w:rsidRPr="00F049BF">
              <w:rPr>
                <w:rFonts w:cs="Calibri"/>
              </w:rPr>
              <w:t>E.W8</w:t>
            </w:r>
            <w:r w:rsidR="00312B52">
              <w:rPr>
                <w:rFonts w:cs="Calibri"/>
              </w:rPr>
              <w:t>, E.W9,</w:t>
            </w:r>
            <w:r w:rsidR="00312B52" w:rsidRPr="00F049BF">
              <w:rPr>
                <w:rFonts w:cs="Calibri"/>
              </w:rPr>
              <w:t xml:space="preserve"> E.W</w:t>
            </w:r>
            <w:r w:rsidR="00312B52">
              <w:rPr>
                <w:rFonts w:cs="Calibri"/>
              </w:rPr>
              <w:t>10,</w:t>
            </w:r>
            <w:r w:rsidR="00312B52" w:rsidRPr="00F049BF">
              <w:rPr>
                <w:rFonts w:cs="Calibri"/>
              </w:rPr>
              <w:t xml:space="preserve"> </w:t>
            </w:r>
            <w:r w:rsidR="00312B52">
              <w:rPr>
                <w:rFonts w:cs="Calibri"/>
              </w:rPr>
              <w:t>E.W11,</w:t>
            </w:r>
            <w:r w:rsidR="00312B52" w:rsidRPr="00F049BF">
              <w:rPr>
                <w:rFonts w:cs="Calibri"/>
              </w:rPr>
              <w:t xml:space="preserve"> </w:t>
            </w:r>
            <w:r w:rsidR="00312B52">
              <w:rPr>
                <w:rFonts w:cs="Calibri"/>
              </w:rPr>
              <w:t>E.W12,</w:t>
            </w:r>
            <w:r w:rsidR="00312B52" w:rsidRPr="00F049BF">
              <w:rPr>
                <w:rFonts w:cs="Calibri"/>
              </w:rPr>
              <w:t xml:space="preserve"> </w:t>
            </w:r>
            <w:r w:rsidR="00312B52">
              <w:rPr>
                <w:rFonts w:cs="Calibri"/>
              </w:rPr>
              <w:t>E.W23,</w:t>
            </w:r>
            <w:r w:rsidR="00312B52" w:rsidRPr="00F049BF">
              <w:rPr>
                <w:rFonts w:cs="Calibri"/>
              </w:rPr>
              <w:t xml:space="preserve"> </w:t>
            </w:r>
            <w:r w:rsidR="00312B52">
              <w:rPr>
                <w:rFonts w:cs="Calibri"/>
              </w:rPr>
              <w:t>E.W24,</w:t>
            </w:r>
            <w:r w:rsidR="00312B52" w:rsidRPr="00F049BF">
              <w:rPr>
                <w:rFonts w:cs="Calibri"/>
              </w:rPr>
              <w:t xml:space="preserve"> E.W</w:t>
            </w:r>
            <w:r w:rsidR="00312B52">
              <w:rPr>
                <w:rFonts w:cs="Calibri"/>
              </w:rPr>
              <w:t>26,</w:t>
            </w:r>
            <w:r w:rsidR="0078387B" w:rsidRPr="00F049BF">
              <w:rPr>
                <w:rFonts w:cs="Calibri"/>
              </w:rPr>
              <w:t xml:space="preserve"> E.W28</w:t>
            </w:r>
            <w:r w:rsidR="0078387B">
              <w:rPr>
                <w:rFonts w:cs="Calibri"/>
              </w:rPr>
              <w:t>,</w:t>
            </w:r>
            <w:r w:rsidR="0078387B" w:rsidRPr="00F049BF">
              <w:rPr>
                <w:rFonts w:cs="Calibri"/>
              </w:rPr>
              <w:t xml:space="preserve"> </w:t>
            </w:r>
            <w:r w:rsidR="0078387B">
              <w:rPr>
                <w:rFonts w:cs="Calibri"/>
              </w:rPr>
              <w:t xml:space="preserve">E.W29, </w:t>
            </w:r>
            <w:r w:rsidR="0078387B" w:rsidRPr="00F049BF">
              <w:rPr>
                <w:rFonts w:cs="Calibri"/>
              </w:rPr>
              <w:t>E.W</w:t>
            </w:r>
            <w:r w:rsidR="0078387B">
              <w:rPr>
                <w:rFonts w:cs="Calibri"/>
              </w:rPr>
              <w:t>31,</w:t>
            </w:r>
            <w:r w:rsidR="0021124F" w:rsidRPr="00F049BF">
              <w:rPr>
                <w:rFonts w:cs="Calibri"/>
              </w:rPr>
              <w:t xml:space="preserve"> E.W34</w:t>
            </w:r>
            <w:r w:rsidR="0021124F">
              <w:rPr>
                <w:rFonts w:cs="Calibri"/>
              </w:rPr>
              <w:t>,</w:t>
            </w:r>
            <w:r w:rsidR="0021124F" w:rsidRPr="00F049BF">
              <w:rPr>
                <w:rFonts w:cs="Calibri"/>
              </w:rPr>
              <w:t xml:space="preserve"> E.W3</w:t>
            </w:r>
            <w:r w:rsidR="0021124F">
              <w:rPr>
                <w:rFonts w:cs="Calibri"/>
              </w:rPr>
              <w:t xml:space="preserve">7, </w:t>
            </w:r>
            <w:r w:rsidR="0021124F" w:rsidRPr="00F049BF">
              <w:rPr>
                <w:rFonts w:cs="Calibri"/>
              </w:rPr>
              <w:t>E.W3</w:t>
            </w:r>
            <w:r w:rsidR="0021124F">
              <w:rPr>
                <w:rFonts w:cs="Calibri"/>
              </w:rPr>
              <w:t xml:space="preserve">9, </w:t>
            </w:r>
            <w:r w:rsidR="0021124F" w:rsidRPr="00F049BF">
              <w:rPr>
                <w:rFonts w:cs="Calibri"/>
              </w:rPr>
              <w:t>E.W</w:t>
            </w:r>
            <w:r w:rsidR="0021124F">
              <w:rPr>
                <w:rFonts w:cs="Calibri"/>
              </w:rPr>
              <w:t xml:space="preserve">41, </w:t>
            </w:r>
            <w:r w:rsidR="0021124F" w:rsidRPr="00F049BF">
              <w:rPr>
                <w:rFonts w:cs="Calibri"/>
              </w:rPr>
              <w:t>E.W</w:t>
            </w:r>
            <w:r w:rsidR="0021124F">
              <w:rPr>
                <w:rFonts w:cs="Calibri"/>
              </w:rPr>
              <w:t xml:space="preserve">42, </w:t>
            </w:r>
            <w:r w:rsidR="0021124F" w:rsidRPr="00F049BF">
              <w:rPr>
                <w:rFonts w:cs="Calibri"/>
              </w:rPr>
              <w:t>B.W29</w:t>
            </w:r>
            <w:r w:rsidR="0021124F">
              <w:rPr>
                <w:rFonts w:cs="Calibri"/>
              </w:rPr>
              <w:t>, D</w:t>
            </w:r>
            <w:r w:rsidR="0021124F" w:rsidRPr="00F049BF">
              <w:rPr>
                <w:rFonts w:cs="Calibri"/>
              </w:rPr>
              <w:t>.W</w:t>
            </w:r>
            <w:r w:rsidR="0021124F">
              <w:rPr>
                <w:rFonts w:cs="Calibri"/>
              </w:rPr>
              <w:t>5</w:t>
            </w:r>
            <w:r w:rsidR="009D4910">
              <w:rPr>
                <w:rFonts w:cs="Calibri"/>
              </w:rPr>
              <w:t>, D.W23</w:t>
            </w:r>
          </w:p>
          <w:p w14:paraId="4393D9ED" w14:textId="5F9A4662" w:rsidR="008E79CC" w:rsidRPr="00105743" w:rsidRDefault="00A7538D" w:rsidP="007E09E1">
            <w:pPr>
              <w:spacing w:after="0" w:line="240" w:lineRule="auto"/>
              <w:rPr>
                <w:rFonts w:cs="Calibri"/>
              </w:rPr>
            </w:pPr>
            <w:r w:rsidRPr="007E09E1">
              <w:rPr>
                <w:rFonts w:cs="Calibri"/>
              </w:rPr>
              <w:t>w zakresie umiejętności student potrafi:</w:t>
            </w:r>
            <w:r w:rsidR="00EB1D28" w:rsidRPr="007E09E1">
              <w:rPr>
                <w:rFonts w:cs="Calibri"/>
              </w:rPr>
              <w:t xml:space="preserve">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>,</w:t>
            </w:r>
            <w:r w:rsidR="009D4910">
              <w:rPr>
                <w:rFonts w:cs="Calibri"/>
              </w:rPr>
              <w:t xml:space="preserve"> E.U3,</w:t>
            </w:r>
            <w:r w:rsidR="00BE7E84">
              <w:rPr>
                <w:rFonts w:cs="Calibri"/>
              </w:rPr>
              <w:t xml:space="preserve"> </w:t>
            </w:r>
            <w:r w:rsidR="00BE7E84" w:rsidRPr="00F049BF">
              <w:rPr>
                <w:rFonts w:cs="Calibri"/>
              </w:rPr>
              <w:t>E.U</w:t>
            </w:r>
            <w:r w:rsidR="00BE7E84">
              <w:rPr>
                <w:rFonts w:cs="Calibri"/>
              </w:rPr>
              <w:t xml:space="preserve">7,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2,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>3,</w:t>
            </w:r>
            <w:r w:rsidR="00BE7E84" w:rsidRPr="00F049BF">
              <w:rPr>
                <w:rFonts w:cs="Calibri"/>
              </w:rPr>
              <w:t xml:space="preserve"> E.U1</w:t>
            </w:r>
            <w:r w:rsidR="00BE7E84">
              <w:rPr>
                <w:rFonts w:cs="Calibri"/>
              </w:rPr>
              <w:t xml:space="preserve">4,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6,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7,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8, </w:t>
            </w:r>
            <w:r w:rsidR="00BE7E84" w:rsidRPr="00F049BF">
              <w:rPr>
                <w:rFonts w:cs="Calibri"/>
              </w:rPr>
              <w:t>E.U</w:t>
            </w:r>
            <w:r w:rsidR="00BE7E84">
              <w:rPr>
                <w:rFonts w:cs="Calibri"/>
              </w:rPr>
              <w:t xml:space="preserve">20, </w:t>
            </w:r>
            <w:r w:rsidR="00BE7E84" w:rsidRPr="00F049BF">
              <w:rPr>
                <w:rFonts w:cs="Calibri"/>
              </w:rPr>
              <w:t>E.U</w:t>
            </w:r>
            <w:r w:rsidR="00BE7E84">
              <w:rPr>
                <w:rFonts w:cs="Calibri"/>
              </w:rPr>
              <w:t>2</w:t>
            </w:r>
            <w:r w:rsidR="00650896">
              <w:rPr>
                <w:rFonts w:cs="Calibri"/>
              </w:rPr>
              <w:t xml:space="preserve">3,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24,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26,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28,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29, </w:t>
            </w:r>
            <w:r w:rsidR="00650896" w:rsidRPr="00F049BF">
              <w:rPr>
                <w:rFonts w:cs="Calibri"/>
              </w:rPr>
              <w:t>E.U</w:t>
            </w:r>
            <w:r w:rsidR="009D4910">
              <w:rPr>
                <w:rFonts w:cs="Calibri"/>
              </w:rPr>
              <w:t>30</w:t>
            </w:r>
            <w:r w:rsidR="00650896" w:rsidRPr="00BB06D3">
              <w:rPr>
                <w:rFonts w:cs="Calibri"/>
              </w:rPr>
              <w:t xml:space="preserve">, </w:t>
            </w:r>
            <w:r w:rsidR="00105743" w:rsidRPr="00BB06D3">
              <w:rPr>
                <w:rFonts w:cs="Calibri"/>
              </w:rPr>
              <w:t>E.U31</w:t>
            </w:r>
            <w:r w:rsidR="00650896" w:rsidRPr="00105743">
              <w:rPr>
                <w:rFonts w:cs="Calibri"/>
              </w:rPr>
              <w:t xml:space="preserve">, </w:t>
            </w:r>
            <w:r w:rsidR="00105743" w:rsidRPr="00105743">
              <w:rPr>
                <w:rFonts w:cs="Calibri"/>
              </w:rPr>
              <w:t>E.U</w:t>
            </w:r>
            <w:r w:rsidR="00650896" w:rsidRPr="00105743">
              <w:rPr>
                <w:rFonts w:cs="Calibri"/>
              </w:rPr>
              <w:t>3</w:t>
            </w:r>
            <w:r w:rsidR="00105743" w:rsidRPr="00105743">
              <w:rPr>
                <w:rFonts w:cs="Calibri"/>
              </w:rPr>
              <w:t>2</w:t>
            </w:r>
            <w:r w:rsidR="00650896" w:rsidRPr="00105743">
              <w:rPr>
                <w:rFonts w:cs="Calibri"/>
              </w:rPr>
              <w:t xml:space="preserve">, </w:t>
            </w:r>
            <w:r w:rsidR="00105743" w:rsidRPr="00105743">
              <w:rPr>
                <w:rFonts w:cs="Calibri"/>
              </w:rPr>
              <w:t>E.U</w:t>
            </w:r>
            <w:r w:rsidR="00650896" w:rsidRPr="00105743">
              <w:rPr>
                <w:rFonts w:cs="Calibri"/>
              </w:rPr>
              <w:t>3</w:t>
            </w:r>
            <w:r w:rsidR="00105743" w:rsidRPr="00105743">
              <w:rPr>
                <w:rFonts w:cs="Calibri"/>
              </w:rPr>
              <w:t>3</w:t>
            </w:r>
            <w:r w:rsidR="00650896" w:rsidRPr="00105743">
              <w:rPr>
                <w:rFonts w:cs="Calibri"/>
              </w:rPr>
              <w:t xml:space="preserve">, </w:t>
            </w:r>
            <w:r w:rsidR="00105743" w:rsidRPr="00105743">
              <w:rPr>
                <w:rFonts w:cs="Calibri"/>
              </w:rPr>
              <w:t>E.U34</w:t>
            </w:r>
            <w:r w:rsidR="00650896" w:rsidRPr="00105743">
              <w:rPr>
                <w:rFonts w:cs="Calibri"/>
              </w:rPr>
              <w:t xml:space="preserve">, </w:t>
            </w:r>
            <w:r w:rsidR="00105743" w:rsidRPr="00105743">
              <w:rPr>
                <w:rFonts w:cs="Calibri"/>
              </w:rPr>
              <w:t>E.U37</w:t>
            </w:r>
            <w:r w:rsidR="00816772" w:rsidRPr="00105743">
              <w:rPr>
                <w:rFonts w:cs="Calibri"/>
              </w:rPr>
              <w:t xml:space="preserve">, </w:t>
            </w:r>
            <w:r w:rsidR="009D4910">
              <w:rPr>
                <w:rFonts w:cs="Calibri"/>
              </w:rPr>
              <w:t>E.U38</w:t>
            </w:r>
            <w:r w:rsidR="009D4910" w:rsidRPr="00105743">
              <w:rPr>
                <w:rFonts w:cs="Calibri"/>
              </w:rPr>
              <w:t>,</w:t>
            </w:r>
            <w:r w:rsidR="009D4910">
              <w:rPr>
                <w:rFonts w:cs="Calibri"/>
              </w:rPr>
              <w:t xml:space="preserve"> </w:t>
            </w:r>
            <w:r w:rsidR="00105743" w:rsidRPr="00105743">
              <w:rPr>
                <w:rFonts w:cs="Calibri"/>
              </w:rPr>
              <w:t>C.U11, D.U1, D.U2, D.U6, D.U7, D.U8, D.U12, D.U17,</w:t>
            </w:r>
            <w:r w:rsidR="00816772" w:rsidRPr="00105743">
              <w:rPr>
                <w:rFonts w:cs="Calibri"/>
              </w:rPr>
              <w:t>B</w:t>
            </w:r>
            <w:r w:rsidR="00105743" w:rsidRPr="00105743">
              <w:rPr>
                <w:rFonts w:cs="Calibri"/>
              </w:rPr>
              <w:t>.U10</w:t>
            </w:r>
            <w:r w:rsidR="00816772" w:rsidRPr="00105743">
              <w:rPr>
                <w:rFonts w:cs="Calibri"/>
              </w:rPr>
              <w:t xml:space="preserve">, </w:t>
            </w:r>
            <w:r w:rsidR="00105743" w:rsidRPr="00105743">
              <w:rPr>
                <w:rFonts w:cs="Calibri"/>
              </w:rPr>
              <w:t>B.U12,</w:t>
            </w:r>
            <w:r w:rsidR="00BB06D3">
              <w:rPr>
                <w:rFonts w:cs="Calibri"/>
              </w:rPr>
              <w:t>B.U13</w:t>
            </w:r>
          </w:p>
          <w:p w14:paraId="1A1C2D65" w14:textId="78E46C3E" w:rsidR="00BB06D3" w:rsidRDefault="00A7538D" w:rsidP="00BB06D3">
            <w:pPr>
              <w:spacing w:after="0" w:line="240" w:lineRule="auto"/>
              <w:rPr>
                <w:rFonts w:cs="Calibri"/>
              </w:rPr>
            </w:pPr>
            <w:r w:rsidRPr="00105743">
              <w:rPr>
                <w:rFonts w:cs="Calibri"/>
              </w:rPr>
              <w:t>w zakresie kompetencji społecznych student jest gotów do</w:t>
            </w:r>
            <w:r w:rsidRPr="007E09E1">
              <w:rPr>
                <w:rFonts w:cs="Calibri"/>
              </w:rPr>
              <w:t>:</w:t>
            </w:r>
            <w:r w:rsidR="00D60402" w:rsidRPr="007E09E1">
              <w:rPr>
                <w:rFonts w:cs="Calibri"/>
              </w:rPr>
              <w:t xml:space="preserve"> </w:t>
            </w:r>
            <w:r w:rsidR="00BB06D3">
              <w:rPr>
                <w:rFonts w:cs="Calibri"/>
              </w:rPr>
              <w:t>D.W14,  D.W18,  D.U4, D.U5</w:t>
            </w:r>
            <w:r w:rsidR="00BB06D3" w:rsidRPr="00105743">
              <w:rPr>
                <w:rFonts w:cs="Calibri"/>
              </w:rPr>
              <w:t>, D.U</w:t>
            </w:r>
            <w:r w:rsidR="00BB06D3">
              <w:rPr>
                <w:rFonts w:cs="Calibri"/>
              </w:rPr>
              <w:t xml:space="preserve">13, </w:t>
            </w:r>
            <w:r w:rsidR="00BB06D3" w:rsidRPr="00105743">
              <w:rPr>
                <w:rFonts w:cs="Calibri"/>
              </w:rPr>
              <w:t>D.U1</w:t>
            </w:r>
            <w:r w:rsidR="00BB06D3">
              <w:rPr>
                <w:rFonts w:cs="Calibri"/>
              </w:rPr>
              <w:t>4, D.U15</w:t>
            </w:r>
            <w:r w:rsidR="00BB06D3" w:rsidRPr="00105743">
              <w:rPr>
                <w:rFonts w:cs="Calibri"/>
              </w:rPr>
              <w:t>, D.U</w:t>
            </w:r>
            <w:r w:rsidR="007C0C8D">
              <w:rPr>
                <w:rFonts w:cs="Calibri"/>
              </w:rPr>
              <w:t>1</w:t>
            </w:r>
            <w:r w:rsidR="00BB06D3" w:rsidRPr="00105743">
              <w:rPr>
                <w:rFonts w:cs="Calibri"/>
              </w:rPr>
              <w:t>6</w:t>
            </w:r>
          </w:p>
          <w:p w14:paraId="46063C6E" w14:textId="11B8C82F" w:rsidR="00A7538D" w:rsidRPr="007E09E1" w:rsidRDefault="00073906" w:rsidP="007E09E1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7E09E1" w14:paraId="6075C5DB" w14:textId="77777777" w:rsidTr="007E09E1">
        <w:tc>
          <w:tcPr>
            <w:tcW w:w="8688" w:type="dxa"/>
            <w:gridSpan w:val="4"/>
            <w:vAlign w:val="center"/>
          </w:tcPr>
          <w:p w14:paraId="28468B49" w14:textId="77777777" w:rsidR="00A7538D" w:rsidRPr="007E09E1" w:rsidRDefault="00A7538D" w:rsidP="007E09E1">
            <w:pPr>
              <w:spacing w:after="0" w:line="240" w:lineRule="auto"/>
              <w:rPr>
                <w:b/>
              </w:rPr>
            </w:pPr>
            <w:r w:rsidRPr="007E09E1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355A337B" w14:textId="77777777" w:rsidR="00A7538D" w:rsidRPr="007E09E1" w:rsidRDefault="008E79CC" w:rsidP="007E09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550</w:t>
            </w:r>
          </w:p>
        </w:tc>
      </w:tr>
      <w:tr w:rsidR="00A7538D" w:rsidRPr="007E09E1" w14:paraId="6C988F0F" w14:textId="77777777" w:rsidTr="007E09E1">
        <w:tc>
          <w:tcPr>
            <w:tcW w:w="8688" w:type="dxa"/>
            <w:gridSpan w:val="4"/>
            <w:vAlign w:val="center"/>
          </w:tcPr>
          <w:p w14:paraId="21344A09" w14:textId="77777777" w:rsidR="00A7538D" w:rsidRPr="007E09E1" w:rsidRDefault="00A7538D" w:rsidP="007E09E1">
            <w:pPr>
              <w:spacing w:after="0" w:line="240" w:lineRule="auto"/>
              <w:rPr>
                <w:b/>
              </w:rPr>
            </w:pPr>
            <w:r w:rsidRPr="007E09E1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6E090F30" w14:textId="77777777" w:rsidR="00A7538D" w:rsidRPr="007E09E1" w:rsidRDefault="008E79CC" w:rsidP="007E09E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A7538D" w:rsidRPr="007E09E1" w14:paraId="4662A513" w14:textId="77777777" w:rsidTr="007E09E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B51E92" w14:textId="77777777" w:rsidR="00A7538D" w:rsidRPr="00442D3F" w:rsidRDefault="00A7538D" w:rsidP="007E09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7E09E1" w14:paraId="5D634A0D" w14:textId="77777777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163A22B" w14:textId="77777777" w:rsidR="00A7538D" w:rsidRDefault="00A7538D" w:rsidP="007E09E1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6512468" w14:textId="4851BB2E" w:rsidR="00A7538D" w:rsidRPr="007E09E1" w:rsidRDefault="00A7538D" w:rsidP="007E09E1">
            <w:pPr>
              <w:spacing w:after="0" w:line="240" w:lineRule="auto"/>
              <w:jc w:val="center"/>
            </w:pPr>
            <w:r w:rsidRPr="007E09E1">
              <w:t>Sposoby weryfikacji</w:t>
            </w:r>
            <w:r w:rsidR="00705397">
              <w:t xml:space="preserve"> </w:t>
            </w:r>
            <w:r w:rsidR="00705397" w:rsidRPr="007E09E1">
              <w:t>*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1EEB35A" w14:textId="1C6E72D7" w:rsidR="00A7538D" w:rsidRPr="007E09E1" w:rsidRDefault="00A7538D" w:rsidP="007E09E1">
            <w:pPr>
              <w:spacing w:after="0" w:line="240" w:lineRule="auto"/>
              <w:jc w:val="center"/>
            </w:pPr>
            <w:r w:rsidRPr="007E09E1">
              <w:t>Sposoby oceny</w:t>
            </w:r>
            <w:r w:rsidR="00705397">
              <w:t xml:space="preserve"> </w:t>
            </w:r>
            <w:r w:rsidRPr="007E09E1">
              <w:t>*</w:t>
            </w:r>
          </w:p>
        </w:tc>
      </w:tr>
      <w:tr w:rsidR="0023108A" w:rsidRPr="007E09E1" w14:paraId="1F4C353D" w14:textId="77777777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51CC411" w14:textId="77777777" w:rsidR="0023108A" w:rsidRPr="00D44629" w:rsidRDefault="0023108A" w:rsidP="0023108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3491522" w14:textId="77777777" w:rsidR="00B44A39" w:rsidRDefault="00B44A39" w:rsidP="0023108A">
            <w:pPr>
              <w:spacing w:after="0" w:line="240" w:lineRule="auto"/>
            </w:pPr>
            <w:r>
              <w:t xml:space="preserve">Kliniczne studia przypadków, </w:t>
            </w:r>
          </w:p>
          <w:p w14:paraId="749AA28E" w14:textId="35BC998F" w:rsidR="0023108A" w:rsidRPr="007E09E1" w:rsidRDefault="00B44A39" w:rsidP="0023108A">
            <w:pPr>
              <w:spacing w:after="0" w:line="240" w:lineRule="auto"/>
            </w:pPr>
            <w:r>
              <w:t>Zaliczenie ustne/pisemne</w:t>
            </w:r>
            <w:r w:rsidR="0023108A">
              <w:t xml:space="preserve"> – pytania testowe/otwarte</w:t>
            </w:r>
            <w:r w:rsidR="009D4910">
              <w:t xml:space="preserve">, </w:t>
            </w:r>
            <w:r w:rsidR="0023108A"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B5B0E9B" w14:textId="77777777" w:rsidR="0023108A" w:rsidRPr="007E09E1" w:rsidRDefault="0023108A" w:rsidP="0023108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E09E1">
              <w:rPr>
                <w:b/>
                <w:sz w:val="28"/>
                <w:szCs w:val="28"/>
              </w:rPr>
              <w:t>*</w:t>
            </w:r>
          </w:p>
        </w:tc>
      </w:tr>
      <w:tr w:rsidR="0023108A" w:rsidRPr="007E09E1" w14:paraId="3AA55FB9" w14:textId="77777777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9A33269" w14:textId="77777777" w:rsidR="0023108A" w:rsidRPr="007E09E1" w:rsidRDefault="0023108A" w:rsidP="0023108A">
            <w:pPr>
              <w:spacing w:after="0" w:line="240" w:lineRule="auto"/>
              <w:ind w:left="57"/>
              <w:jc w:val="center"/>
            </w:pPr>
            <w:r w:rsidRPr="007E09E1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280D48A" w14:textId="02BB85BA" w:rsidR="0023108A" w:rsidRPr="007E09E1" w:rsidRDefault="00E87628" w:rsidP="00E87628">
            <w:pPr>
              <w:spacing w:after="0" w:line="240" w:lineRule="auto"/>
            </w:pPr>
            <w:r w:rsidRPr="00D2385D">
              <w:rPr>
                <w:rFonts w:asciiTheme="minorHAnsi" w:hAnsiTheme="minorHAnsi" w:cstheme="minorHAnsi"/>
              </w:rPr>
              <w:t>Zaliczenie umiejętności praktycznych, w tym procedur zawartych w Dzienniku praktyk</w:t>
            </w:r>
            <w:r>
              <w:rPr>
                <w:rFonts w:asciiTheme="minorHAnsi" w:hAnsiTheme="minorHAnsi" w:cstheme="minorHAnsi"/>
              </w:rPr>
              <w:t>,</w:t>
            </w:r>
            <w:r w:rsidR="009D4910">
              <w:t xml:space="preserve"> </w:t>
            </w:r>
            <w:r w:rsidR="0023108A"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36667B4" w14:textId="77777777" w:rsidR="0023108A" w:rsidRPr="007E09E1" w:rsidRDefault="0023108A" w:rsidP="0023108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E09E1">
              <w:rPr>
                <w:b/>
                <w:sz w:val="28"/>
                <w:szCs w:val="28"/>
              </w:rPr>
              <w:t>*</w:t>
            </w:r>
          </w:p>
        </w:tc>
      </w:tr>
      <w:tr w:rsidR="0023108A" w:rsidRPr="007E09E1" w14:paraId="039C47F6" w14:textId="77777777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5561572" w14:textId="77777777" w:rsidR="0023108A" w:rsidRPr="007E09E1" w:rsidRDefault="0023108A" w:rsidP="0023108A">
            <w:pPr>
              <w:spacing w:after="0" w:line="240" w:lineRule="auto"/>
              <w:ind w:left="57"/>
              <w:jc w:val="center"/>
            </w:pPr>
            <w:r w:rsidRPr="007E09E1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2819D12" w14:textId="4FDA0264" w:rsidR="0023108A" w:rsidRPr="007E09E1" w:rsidRDefault="0023108A" w:rsidP="0023108A">
            <w:pPr>
              <w:spacing w:after="0" w:line="240" w:lineRule="auto"/>
            </w:pPr>
            <w:r>
              <w:t>Obserwacja</w:t>
            </w:r>
            <w:r w:rsidR="002F22ED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9D4910">
              <w:rPr>
                <w:noProof/>
              </w:rPr>
              <w:t xml:space="preserve">, </w:t>
            </w:r>
            <w:r w:rsidR="009D4910"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1736952" w14:textId="77777777" w:rsidR="0023108A" w:rsidRPr="007E09E1" w:rsidRDefault="0023108A" w:rsidP="0023108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E09E1">
              <w:rPr>
                <w:b/>
                <w:sz w:val="28"/>
                <w:szCs w:val="28"/>
              </w:rPr>
              <w:t>*</w:t>
            </w:r>
          </w:p>
        </w:tc>
      </w:tr>
    </w:tbl>
    <w:p w14:paraId="7BEA37D1" w14:textId="77777777" w:rsidR="00447054" w:rsidRDefault="00447054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0059AB">
        <w:t xml:space="preserve">    </w:t>
      </w:r>
    </w:p>
    <w:p w14:paraId="6F05D9A1" w14:textId="77777777" w:rsidR="00E87628" w:rsidRDefault="00E87628" w:rsidP="00A7538D"/>
    <w:p w14:paraId="4E7AE402" w14:textId="77777777" w:rsidR="00E87628" w:rsidRDefault="00E87628" w:rsidP="00A7538D"/>
    <w:p w14:paraId="0A6D995B" w14:textId="636C3AEB" w:rsidR="00A7538D" w:rsidRDefault="000059AB" w:rsidP="00A7538D">
      <w:r>
        <w:t>uzyskana ocena oznacza, że:</w:t>
      </w:r>
    </w:p>
    <w:p w14:paraId="29A0FD12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20195A2E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7A56ADC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0012CB8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81D94E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9F6CD6B" w14:textId="5E96F55A" w:rsidR="0000575D" w:rsidRDefault="00A7538D" w:rsidP="00B0225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447054">
        <w:rPr>
          <w:rFonts w:cs="Calibri"/>
          <w:color w:val="000000"/>
        </w:rPr>
        <w:t>czenia się nie zostały uzyskane</w:t>
      </w:r>
    </w:p>
    <w:sectPr w:rsidR="0000575D" w:rsidSect="007E0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440762"/>
    <w:multiLevelType w:val="hybridMultilevel"/>
    <w:tmpl w:val="94447946"/>
    <w:lvl w:ilvl="0" w:tplc="0F6265F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1D9D"/>
    <w:rsid w:val="000341F6"/>
    <w:rsid w:val="000465FF"/>
    <w:rsid w:val="000653B4"/>
    <w:rsid w:val="00073906"/>
    <w:rsid w:val="00087653"/>
    <w:rsid w:val="000B6B5E"/>
    <w:rsid w:val="000C22A8"/>
    <w:rsid w:val="000F1927"/>
    <w:rsid w:val="00105743"/>
    <w:rsid w:val="00185144"/>
    <w:rsid w:val="00197DCE"/>
    <w:rsid w:val="001E78D0"/>
    <w:rsid w:val="0021124F"/>
    <w:rsid w:val="0021778D"/>
    <w:rsid w:val="00221525"/>
    <w:rsid w:val="0023108A"/>
    <w:rsid w:val="00241DE1"/>
    <w:rsid w:val="00262A01"/>
    <w:rsid w:val="00262B09"/>
    <w:rsid w:val="002B7CCD"/>
    <w:rsid w:val="002F22ED"/>
    <w:rsid w:val="002F511D"/>
    <w:rsid w:val="00312B52"/>
    <w:rsid w:val="003220AA"/>
    <w:rsid w:val="0039401E"/>
    <w:rsid w:val="003A1D6E"/>
    <w:rsid w:val="003B0083"/>
    <w:rsid w:val="003C603E"/>
    <w:rsid w:val="0042555C"/>
    <w:rsid w:val="00441A21"/>
    <w:rsid w:val="00447054"/>
    <w:rsid w:val="00471A08"/>
    <w:rsid w:val="0051345B"/>
    <w:rsid w:val="00533FDE"/>
    <w:rsid w:val="005344E9"/>
    <w:rsid w:val="005613D6"/>
    <w:rsid w:val="005713D5"/>
    <w:rsid w:val="005B60B2"/>
    <w:rsid w:val="005D364D"/>
    <w:rsid w:val="005E52F6"/>
    <w:rsid w:val="005F5654"/>
    <w:rsid w:val="005F7242"/>
    <w:rsid w:val="00650896"/>
    <w:rsid w:val="006536CC"/>
    <w:rsid w:val="006774AA"/>
    <w:rsid w:val="00683DED"/>
    <w:rsid w:val="006F225C"/>
    <w:rsid w:val="00705397"/>
    <w:rsid w:val="00714596"/>
    <w:rsid w:val="00732855"/>
    <w:rsid w:val="00777513"/>
    <w:rsid w:val="0078387B"/>
    <w:rsid w:val="00784739"/>
    <w:rsid w:val="007A7080"/>
    <w:rsid w:val="007B6A01"/>
    <w:rsid w:val="007C0C8D"/>
    <w:rsid w:val="007C7649"/>
    <w:rsid w:val="007E09E1"/>
    <w:rsid w:val="007E62A8"/>
    <w:rsid w:val="007F0290"/>
    <w:rsid w:val="007F2A6E"/>
    <w:rsid w:val="00800853"/>
    <w:rsid w:val="0080113F"/>
    <w:rsid w:val="00803B81"/>
    <w:rsid w:val="0081494A"/>
    <w:rsid w:val="00816772"/>
    <w:rsid w:val="008352D8"/>
    <w:rsid w:val="008530B2"/>
    <w:rsid w:val="008710A4"/>
    <w:rsid w:val="008C5F64"/>
    <w:rsid w:val="008C6FD4"/>
    <w:rsid w:val="008E79CC"/>
    <w:rsid w:val="00932042"/>
    <w:rsid w:val="009B6EE4"/>
    <w:rsid w:val="009B7F23"/>
    <w:rsid w:val="009D4910"/>
    <w:rsid w:val="00A059A9"/>
    <w:rsid w:val="00A2214E"/>
    <w:rsid w:val="00A475FC"/>
    <w:rsid w:val="00A725FF"/>
    <w:rsid w:val="00A7538D"/>
    <w:rsid w:val="00AA7BA1"/>
    <w:rsid w:val="00AB07A5"/>
    <w:rsid w:val="00AB7D44"/>
    <w:rsid w:val="00AD4734"/>
    <w:rsid w:val="00B02252"/>
    <w:rsid w:val="00B116EA"/>
    <w:rsid w:val="00B13E83"/>
    <w:rsid w:val="00B44A39"/>
    <w:rsid w:val="00B4707B"/>
    <w:rsid w:val="00B813F1"/>
    <w:rsid w:val="00B81D21"/>
    <w:rsid w:val="00BB06D3"/>
    <w:rsid w:val="00BD5769"/>
    <w:rsid w:val="00BE123E"/>
    <w:rsid w:val="00BE2551"/>
    <w:rsid w:val="00BE7D6F"/>
    <w:rsid w:val="00BE7E84"/>
    <w:rsid w:val="00C1322A"/>
    <w:rsid w:val="00C17D2F"/>
    <w:rsid w:val="00C35A65"/>
    <w:rsid w:val="00C55974"/>
    <w:rsid w:val="00C66F11"/>
    <w:rsid w:val="00C7237B"/>
    <w:rsid w:val="00C929CB"/>
    <w:rsid w:val="00C97472"/>
    <w:rsid w:val="00CC46FE"/>
    <w:rsid w:val="00CC502B"/>
    <w:rsid w:val="00D60402"/>
    <w:rsid w:val="00D72884"/>
    <w:rsid w:val="00D80888"/>
    <w:rsid w:val="00E038EC"/>
    <w:rsid w:val="00E069F1"/>
    <w:rsid w:val="00E25696"/>
    <w:rsid w:val="00E32D35"/>
    <w:rsid w:val="00E34C26"/>
    <w:rsid w:val="00E430DC"/>
    <w:rsid w:val="00E44162"/>
    <w:rsid w:val="00E50F32"/>
    <w:rsid w:val="00E55A48"/>
    <w:rsid w:val="00E5667C"/>
    <w:rsid w:val="00E72610"/>
    <w:rsid w:val="00E87628"/>
    <w:rsid w:val="00EA1DE3"/>
    <w:rsid w:val="00EB1D28"/>
    <w:rsid w:val="00F049BF"/>
    <w:rsid w:val="00F4037B"/>
    <w:rsid w:val="00F45C89"/>
    <w:rsid w:val="00F46B04"/>
    <w:rsid w:val="00F740AA"/>
    <w:rsid w:val="00F75F8F"/>
    <w:rsid w:val="00F823CB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DC30"/>
  <w15:docId w15:val="{FBD767ED-61FA-46C2-BCC8-EDF37961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69F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E069F1"/>
    <w:rPr>
      <w:b/>
      <w:bCs/>
    </w:rPr>
  </w:style>
  <w:style w:type="paragraph" w:styleId="Lista">
    <w:name w:val="List"/>
    <w:basedOn w:val="Normalny"/>
    <w:rsid w:val="00C97472"/>
    <w:pPr>
      <w:suppressAutoHyphens/>
      <w:spacing w:after="120"/>
    </w:pPr>
    <w:rPr>
      <w:rFonts w:cs="Mangal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974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97472"/>
    <w:rPr>
      <w:sz w:val="22"/>
      <w:szCs w:val="22"/>
    </w:rPr>
  </w:style>
  <w:style w:type="paragraph" w:customStyle="1" w:styleId="Bezodstpw1">
    <w:name w:val="Bez odstępów1"/>
    <w:rsid w:val="009B6EE4"/>
    <w:rPr>
      <w:rFonts w:eastAsia="Calibri" w:cs="Calibri"/>
      <w:sz w:val="22"/>
      <w:szCs w:val="22"/>
      <w:lang w:eastAsia="en-US"/>
    </w:rPr>
  </w:style>
  <w:style w:type="paragraph" w:customStyle="1" w:styleId="Standard">
    <w:name w:val="Standard"/>
    <w:rsid w:val="009B6EE4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6</cp:revision>
  <dcterms:created xsi:type="dcterms:W3CDTF">2020-05-30T20:03:00Z</dcterms:created>
  <dcterms:modified xsi:type="dcterms:W3CDTF">2020-05-31T20:59:00Z</dcterms:modified>
</cp:coreProperties>
</file>